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344805</wp:posOffset>
                </wp:positionV>
                <wp:extent cx="2893695" cy="3243580"/>
                <wp:effectExtent l="38100" t="0" r="20955" b="520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3243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15.25pt;margin-top:27.15pt;width:227.85pt;height:255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780470</wp:posOffset>
                </wp:positionH>
                <wp:positionV relativeFrom="paragraph">
                  <wp:posOffset>560070</wp:posOffset>
                </wp:positionV>
                <wp:extent cx="500932" cy="3084830"/>
                <wp:effectExtent l="0" t="0" r="90170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3084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61.45pt;margin-top:44.1pt;width:39.45pt;height:2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287489</wp:posOffset>
                </wp:positionH>
                <wp:positionV relativeFrom="paragraph">
                  <wp:posOffset>560070</wp:posOffset>
                </wp:positionV>
                <wp:extent cx="206375" cy="3085106"/>
                <wp:effectExtent l="0" t="0" r="79375" b="584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" cy="30851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2.65pt;margin-top:44.1pt;width:16.25pt;height:2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t>Для того</w:t>
      </w:r>
      <w:proofErr w:type="gramStart"/>
      <w:r>
        <w:t>,</w:t>
      </w:r>
      <w:proofErr w:type="gramEnd"/>
      <w:r>
        <w:t xml:space="preserve"> чтобы воспользоваться личным кабинетом, Вам необходимо обратить внимание на квитанцию. В нижней части платежного документа, Вы можете увидеть наименование сайта, логин и пароль от личного кабинета</w:t>
      </w:r>
    </w:p>
    <w:p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98035" cy="3506525"/>
            <wp:effectExtent l="0" t="0" r="0" b="0"/>
            <wp:docPr id="2" name="Рисунок 2" descr="C:\Users\olenina_ya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nina_ya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13" cy="3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Войдя </w:t>
      </w:r>
      <w:bookmarkStart w:id="0" w:name="_GoBack"/>
      <w:bookmarkEnd w:id="0"/>
      <w:r>
        <w:t>в личный кабинет, необходимо ввести логин и пароль с квитанции и нажать кнопку «войти»</w:t>
      </w:r>
    </w:p>
    <w:p>
      <w:r>
        <w:rPr>
          <w:noProof/>
          <w:lang w:eastAsia="ru-RU"/>
        </w:rPr>
        <w:drawing>
          <wp:inline distT="0" distB="0" distL="0" distR="0">
            <wp:extent cx="3411110" cy="213207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0868" cy="21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drawing>
          <wp:inline distT="0" distB="0" distL="0" distR="0">
            <wp:extent cx="5260811" cy="1296063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46421" r="4431" b="15754"/>
                    <a:stretch/>
                  </pic:blipFill>
                  <pic:spPr bwMode="auto">
                    <a:xfrm>
                      <a:off x="0" y="0"/>
                      <a:ext cx="5262443" cy="12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>
      <w:proofErr w:type="gramStart"/>
      <w:r>
        <w:t>В</w:t>
      </w:r>
      <w:proofErr w:type="gramEnd"/>
      <w:r>
        <w:t xml:space="preserve"> вкладке «Счетчики» можно увидеть информацию о приборах учета, а также передать показания приборов учета</w:t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5263764" cy="2464282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24764" r="4704" b="3591"/>
                    <a:stretch/>
                  </pic:blipFill>
                  <pic:spPr bwMode="auto">
                    <a:xfrm>
                      <a:off x="0" y="0"/>
                      <a:ext cx="5260193" cy="24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/>
    <w:p>
      <w:r>
        <w:t>Во вкладке «Квитанции» можно распечатать или просмотреть квитанцию на оплату</w:t>
      </w:r>
    </w:p>
    <w:p>
      <w:r>
        <w:rPr>
          <w:noProof/>
          <w:lang w:eastAsia="ru-RU"/>
        </w:rPr>
        <w:drawing>
          <wp:inline distT="0" distB="0" distL="0" distR="0">
            <wp:extent cx="5940425" cy="2461024"/>
            <wp:effectExtent l="0" t="0" r="317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6" r="4489" b="29439"/>
                    <a:stretch/>
                  </pic:blipFill>
                  <pic:spPr bwMode="auto">
                    <a:xfrm>
                      <a:off x="0" y="0"/>
                      <a:ext cx="5940425" cy="246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>
      <w:r>
        <w:t>Во вкладке «Онлайн оплата» есть возможность оплатить  выставленные счета без комиссии</w:t>
      </w:r>
    </w:p>
    <w:p>
      <w:r>
        <w:t>Во вкладке «История оплат» можно посмотреть историю Ваших платежей</w:t>
      </w:r>
    </w:p>
    <w:p>
      <w:r>
        <w:t>Также для абонентов, которые находятся на «прямых расчетах» в ООО «Волжские коммунальные системы» есть возможность задать вопрос в адрес предприятия через личный кабинет во вкладке</w:t>
      </w:r>
    </w:p>
    <w:p>
      <w:r>
        <w:t>«Обратная связь»</w:t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5778067" cy="2142837"/>
            <wp:effectExtent l="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10"/>
                    <a:srcRect l="-1" t="22822" r="2734" b="19464"/>
                    <a:stretch/>
                  </pic:blipFill>
                  <pic:spPr>
                    <a:xfrm>
                      <a:off x="0" y="0"/>
                      <a:ext cx="5778067" cy="21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Оленина Юлия Андреевна</dc:creator>
  <cp:lastModifiedBy>Оленина Юлия Андреевна</cp:lastModifiedBy>
  <cp:revision>3</cp:revision>
  <dcterms:created xsi:type="dcterms:W3CDTF">2023-07-25T04:00:00Z</dcterms:created>
  <dcterms:modified xsi:type="dcterms:W3CDTF">2023-07-25T04:14:00Z</dcterms:modified>
</cp:coreProperties>
</file>